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9A" w:rsidRDefault="00131F9A">
      <w:pPr>
        <w:rPr>
          <w:color w:val="0070C0"/>
          <w:sz w:val="20"/>
          <w:szCs w:val="20"/>
        </w:rPr>
      </w:pPr>
    </w:p>
    <w:p w:rsidR="00131F9A" w:rsidRDefault="00B55316">
      <w:pPr>
        <w:tabs>
          <w:tab w:val="left" w:pos="1088"/>
        </w:tabs>
        <w:jc w:val="center"/>
        <w:rPr>
          <w:color w:val="0070C0"/>
          <w:sz w:val="20"/>
          <w:szCs w:val="20"/>
        </w:rPr>
      </w:pPr>
      <w:r>
        <w:rPr>
          <w:rFonts w:ascii="Arial" w:eastAsia="Arial" w:hAnsi="Arial" w:cs="Arial"/>
          <w:b/>
          <w:color w:val="0070C0"/>
          <w:sz w:val="20"/>
          <w:szCs w:val="20"/>
        </w:rPr>
        <w:t>Job Description</w:t>
      </w:r>
    </w:p>
    <w:p w:rsidR="00131F9A" w:rsidRDefault="00B55316">
      <w:pPr>
        <w:jc w:val="center"/>
        <w:rPr>
          <w:rFonts w:ascii="Arial" w:eastAsia="Arial" w:hAnsi="Arial" w:cs="Arial"/>
          <w:b/>
          <w:color w:val="0070C0"/>
          <w:sz w:val="20"/>
          <w:szCs w:val="20"/>
        </w:rPr>
      </w:pPr>
      <w:r>
        <w:rPr>
          <w:rFonts w:ascii="Arial" w:eastAsia="Arial" w:hAnsi="Arial" w:cs="Arial"/>
          <w:b/>
          <w:color w:val="0070C0"/>
          <w:sz w:val="20"/>
          <w:szCs w:val="20"/>
        </w:rPr>
        <w:t>Canteen Assistant - Primary</w:t>
      </w:r>
    </w:p>
    <w:p w:rsidR="00131F9A" w:rsidRDefault="00B55316">
      <w:pPr>
        <w:rPr>
          <w:rFonts w:ascii="Arial" w:eastAsia="Arial" w:hAnsi="Arial" w:cs="Arial"/>
          <w:b/>
          <w:color w:val="0070C0"/>
          <w:sz w:val="20"/>
          <w:szCs w:val="20"/>
        </w:rPr>
      </w:pPr>
      <w:r>
        <w:rPr>
          <w:rFonts w:ascii="Arial" w:eastAsia="Arial" w:hAnsi="Arial" w:cs="Arial"/>
          <w:b/>
          <w:color w:val="0070C0"/>
          <w:sz w:val="20"/>
          <w:szCs w:val="20"/>
        </w:rPr>
        <w:t>Post Details</w:t>
      </w:r>
    </w:p>
    <w:p w:rsidR="00131F9A" w:rsidRDefault="00B55316">
      <w:pPr>
        <w:rPr>
          <w:color w:val="444444"/>
          <w:sz w:val="20"/>
          <w:szCs w:val="20"/>
        </w:rPr>
      </w:pPr>
      <w:r>
        <w:rPr>
          <w:color w:val="444444"/>
          <w:sz w:val="20"/>
          <w:szCs w:val="20"/>
        </w:rPr>
        <w:t>Job title: Canteen Assistant</w:t>
      </w:r>
    </w:p>
    <w:p w:rsidR="00131F9A" w:rsidRDefault="00B55316">
      <w:pPr>
        <w:rPr>
          <w:color w:val="444444"/>
          <w:sz w:val="20"/>
          <w:szCs w:val="20"/>
        </w:rPr>
      </w:pPr>
      <w:r>
        <w:rPr>
          <w:color w:val="444444"/>
          <w:sz w:val="20"/>
          <w:szCs w:val="20"/>
        </w:rPr>
        <w:t>Salary: £17,842 per annum pro rata (£</w:t>
      </w:r>
      <w:r w:rsidR="00C41D6C">
        <w:rPr>
          <w:color w:val="444444"/>
          <w:sz w:val="20"/>
          <w:szCs w:val="20"/>
        </w:rPr>
        <w:t>3,033</w:t>
      </w:r>
      <w:r>
        <w:rPr>
          <w:color w:val="444444"/>
          <w:sz w:val="20"/>
          <w:szCs w:val="20"/>
        </w:rPr>
        <w:t xml:space="preserve"> pa)</w:t>
      </w:r>
    </w:p>
    <w:p w:rsidR="00131F9A" w:rsidRDefault="00B55316">
      <w:pPr>
        <w:rPr>
          <w:color w:val="444444"/>
          <w:sz w:val="20"/>
          <w:szCs w:val="20"/>
        </w:rPr>
      </w:pPr>
      <w:r>
        <w:rPr>
          <w:color w:val="444444"/>
          <w:sz w:val="20"/>
          <w:szCs w:val="20"/>
        </w:rPr>
        <w:t xml:space="preserve">Hours: </w:t>
      </w:r>
      <w:r w:rsidR="00C41D6C">
        <w:rPr>
          <w:color w:val="444444"/>
          <w:sz w:val="20"/>
          <w:szCs w:val="20"/>
        </w:rPr>
        <w:t>7.5</w:t>
      </w:r>
      <w:r>
        <w:rPr>
          <w:color w:val="444444"/>
          <w:sz w:val="20"/>
          <w:szCs w:val="20"/>
        </w:rPr>
        <w:t xml:space="preserve"> hours Term Time Only (0.</w:t>
      </w:r>
      <w:r w:rsidR="00C41D6C">
        <w:rPr>
          <w:color w:val="444444"/>
          <w:sz w:val="20"/>
          <w:szCs w:val="20"/>
        </w:rPr>
        <w:t>17</w:t>
      </w:r>
      <w:r>
        <w:rPr>
          <w:color w:val="444444"/>
          <w:sz w:val="20"/>
          <w:szCs w:val="20"/>
        </w:rPr>
        <w:t xml:space="preserve"> of FTE)</w:t>
      </w:r>
      <w:r w:rsidR="00C41D6C">
        <w:rPr>
          <w:color w:val="444444"/>
          <w:sz w:val="20"/>
          <w:szCs w:val="20"/>
        </w:rPr>
        <w:t xml:space="preserve"> 11.15 am to 12.45 pm daily I term time only</w:t>
      </w:r>
    </w:p>
    <w:p w:rsidR="00131F9A" w:rsidRDefault="00B55316">
      <w:pPr>
        <w:rPr>
          <w:color w:val="444444"/>
          <w:sz w:val="20"/>
          <w:szCs w:val="20"/>
        </w:rPr>
      </w:pPr>
      <w:r>
        <w:rPr>
          <w:color w:val="444444"/>
          <w:sz w:val="20"/>
          <w:szCs w:val="20"/>
        </w:rPr>
        <w:t>Contract type: part-time, Permanent</w:t>
      </w:r>
    </w:p>
    <w:p w:rsidR="00131F9A" w:rsidRDefault="00B55316">
      <w:pPr>
        <w:rPr>
          <w:color w:val="444444"/>
          <w:sz w:val="20"/>
          <w:szCs w:val="20"/>
        </w:rPr>
      </w:pPr>
      <w:r>
        <w:rPr>
          <w:color w:val="444444"/>
          <w:sz w:val="20"/>
          <w:szCs w:val="20"/>
        </w:rPr>
        <w:t>Reporting to: Canteen Coordinator, Head of Primary, Assistant Head</w:t>
      </w:r>
    </w:p>
    <w:p w:rsidR="00131F9A" w:rsidRDefault="00B55316">
      <w:pPr>
        <w:rPr>
          <w:rFonts w:ascii="Arial" w:eastAsia="Arial" w:hAnsi="Arial" w:cs="Arial"/>
          <w:b/>
          <w:color w:val="0070C0"/>
          <w:sz w:val="20"/>
          <w:szCs w:val="20"/>
        </w:rPr>
      </w:pPr>
      <w:r>
        <w:rPr>
          <w:rFonts w:ascii="Arial" w:eastAsia="Arial" w:hAnsi="Arial" w:cs="Arial"/>
          <w:b/>
          <w:color w:val="0070C0"/>
          <w:sz w:val="20"/>
          <w:szCs w:val="20"/>
        </w:rPr>
        <w:t xml:space="preserve">Europa School UK </w:t>
      </w:r>
    </w:p>
    <w:p w:rsidR="00131F9A" w:rsidRDefault="00B55316">
      <w:pPr>
        <w:rPr>
          <w:color w:val="444444"/>
          <w:sz w:val="20"/>
          <w:szCs w:val="20"/>
        </w:rPr>
      </w:pPr>
      <w:r>
        <w:rPr>
          <w:color w:val="444444"/>
          <w:sz w:val="20"/>
          <w:szCs w:val="20"/>
        </w:rPr>
        <w:t>The Europa School specialises in Languages and Sciences and offers multilingual, multicultural education, leading ultimately to the International Baccalaureate Diploma Programme. The curriculum in primary is unique using elements of the European Schools primary curriculum, enhanced by the national curriculum in an immersion model. The secondary is moving towards using the International Baccalaureate Middle Years Programme with humanities taught in the students stream language. It is an all-through free school of pupils aged 4 to 19.</w:t>
      </w:r>
    </w:p>
    <w:p w:rsidR="00131F9A" w:rsidRDefault="00B55316">
      <w:pPr>
        <w:spacing w:after="300" w:line="240" w:lineRule="auto"/>
        <w:rPr>
          <w:rFonts w:ascii="Arial" w:eastAsia="Arial" w:hAnsi="Arial" w:cs="Arial"/>
          <w:b/>
          <w:color w:val="0070C0"/>
          <w:sz w:val="20"/>
          <w:szCs w:val="20"/>
        </w:rPr>
      </w:pPr>
      <w:r>
        <w:rPr>
          <w:rFonts w:ascii="Arial" w:eastAsia="Arial" w:hAnsi="Arial" w:cs="Arial"/>
          <w:b/>
          <w:color w:val="0070C0"/>
          <w:sz w:val="20"/>
          <w:szCs w:val="20"/>
        </w:rPr>
        <w:t>Job Description</w:t>
      </w:r>
    </w:p>
    <w:p w:rsidR="00131F9A" w:rsidRDefault="00B55316">
      <w:pPr>
        <w:rPr>
          <w:b/>
          <w:color w:val="444444"/>
          <w:sz w:val="20"/>
          <w:szCs w:val="20"/>
        </w:rPr>
      </w:pPr>
      <w:r>
        <w:rPr>
          <w:b/>
          <w:color w:val="444444"/>
          <w:sz w:val="20"/>
          <w:szCs w:val="20"/>
        </w:rPr>
        <w:t>Main responsibilities:</w:t>
      </w:r>
      <w:bookmarkStart w:id="0" w:name="_GoBack"/>
      <w:bookmarkEnd w:id="0"/>
    </w:p>
    <w:p w:rsidR="00131F9A" w:rsidRDefault="00B55316">
      <w:pPr>
        <w:spacing w:after="0"/>
        <w:rPr>
          <w:color w:val="444444"/>
          <w:sz w:val="20"/>
          <w:szCs w:val="20"/>
        </w:rPr>
      </w:pPr>
      <w:r>
        <w:rPr>
          <w:color w:val="444444"/>
          <w:sz w:val="20"/>
          <w:szCs w:val="20"/>
        </w:rPr>
        <w:t>To supervise the canteen and its users between 1</w:t>
      </w:r>
      <w:r w:rsidR="00F178B7">
        <w:rPr>
          <w:color w:val="444444"/>
          <w:sz w:val="20"/>
          <w:szCs w:val="20"/>
        </w:rPr>
        <w:t>1.15</w:t>
      </w:r>
      <w:r>
        <w:rPr>
          <w:color w:val="444444"/>
          <w:sz w:val="20"/>
          <w:szCs w:val="20"/>
        </w:rPr>
        <w:t xml:space="preserve"> am and 1</w:t>
      </w:r>
      <w:r w:rsidR="00F178B7">
        <w:rPr>
          <w:color w:val="444444"/>
          <w:sz w:val="20"/>
          <w:szCs w:val="20"/>
        </w:rPr>
        <w:t>2.45</w:t>
      </w:r>
      <w:r>
        <w:rPr>
          <w:color w:val="444444"/>
          <w:sz w:val="20"/>
          <w:szCs w:val="20"/>
        </w:rPr>
        <w:t>pm.  To ensure the safety, general welfare and conduct of pupils in the canteen and assist the school and catering staff with basic cleaning and general duties in and around dining areas.</w:t>
      </w:r>
    </w:p>
    <w:p w:rsidR="00131F9A" w:rsidRDefault="00131F9A">
      <w:pPr>
        <w:spacing w:after="0"/>
        <w:rPr>
          <w:color w:val="444444"/>
          <w:sz w:val="20"/>
          <w:szCs w:val="20"/>
        </w:rPr>
      </w:pPr>
    </w:p>
    <w:p w:rsidR="00131F9A" w:rsidRDefault="00B55316">
      <w:pPr>
        <w:numPr>
          <w:ilvl w:val="0"/>
          <w:numId w:val="3"/>
        </w:numPr>
        <w:spacing w:after="0"/>
        <w:rPr>
          <w:color w:val="444444"/>
          <w:sz w:val="20"/>
          <w:szCs w:val="20"/>
        </w:rPr>
      </w:pPr>
      <w:r>
        <w:rPr>
          <w:color w:val="444444"/>
          <w:sz w:val="20"/>
          <w:szCs w:val="20"/>
        </w:rPr>
        <w:t>To supervise pupils in the canteen during the midday break and to ensure their safety, welfare and general conduct through appropriate application of the school's policies and procedures.</w:t>
      </w:r>
    </w:p>
    <w:p w:rsidR="00131F9A" w:rsidRDefault="00B55316">
      <w:pPr>
        <w:numPr>
          <w:ilvl w:val="0"/>
          <w:numId w:val="3"/>
        </w:numPr>
        <w:spacing w:after="0"/>
        <w:rPr>
          <w:color w:val="444444"/>
          <w:sz w:val="20"/>
          <w:szCs w:val="20"/>
        </w:rPr>
      </w:pPr>
      <w:r>
        <w:rPr>
          <w:color w:val="444444"/>
          <w:sz w:val="20"/>
          <w:szCs w:val="20"/>
        </w:rPr>
        <w:t>To understand and implement the behaviour policy</w:t>
      </w:r>
    </w:p>
    <w:p w:rsidR="00131F9A" w:rsidRDefault="00B55316">
      <w:pPr>
        <w:numPr>
          <w:ilvl w:val="0"/>
          <w:numId w:val="3"/>
        </w:numPr>
        <w:spacing w:after="0"/>
        <w:rPr>
          <w:color w:val="444444"/>
          <w:sz w:val="20"/>
          <w:szCs w:val="20"/>
        </w:rPr>
      </w:pPr>
      <w:r>
        <w:rPr>
          <w:color w:val="444444"/>
          <w:sz w:val="20"/>
          <w:szCs w:val="20"/>
        </w:rPr>
        <w:t>To establish safe and appropriate behaviour by effective intervention or referral to senior staff.</w:t>
      </w:r>
    </w:p>
    <w:p w:rsidR="00131F9A" w:rsidRDefault="00B55316">
      <w:pPr>
        <w:numPr>
          <w:ilvl w:val="0"/>
          <w:numId w:val="3"/>
        </w:numPr>
        <w:spacing w:after="0"/>
        <w:rPr>
          <w:color w:val="444444"/>
          <w:sz w:val="20"/>
          <w:szCs w:val="20"/>
        </w:rPr>
      </w:pPr>
      <w:r>
        <w:rPr>
          <w:color w:val="444444"/>
          <w:sz w:val="20"/>
          <w:szCs w:val="20"/>
        </w:rPr>
        <w:t xml:space="preserve">To maintain good order in dining areas. </w:t>
      </w:r>
    </w:p>
    <w:p w:rsidR="00131F9A" w:rsidRDefault="00B55316">
      <w:pPr>
        <w:numPr>
          <w:ilvl w:val="0"/>
          <w:numId w:val="3"/>
        </w:numPr>
        <w:spacing w:after="0"/>
        <w:rPr>
          <w:color w:val="444444"/>
          <w:sz w:val="20"/>
          <w:szCs w:val="20"/>
        </w:rPr>
      </w:pPr>
      <w:r>
        <w:rPr>
          <w:color w:val="444444"/>
          <w:sz w:val="20"/>
          <w:szCs w:val="20"/>
        </w:rPr>
        <w:t>To assist pupils, where necessary, with the collection of food and return of trays, or other items to the service counter</w:t>
      </w:r>
    </w:p>
    <w:p w:rsidR="00131F9A" w:rsidRDefault="00131F9A">
      <w:pPr>
        <w:spacing w:after="0"/>
        <w:rPr>
          <w:color w:val="444444"/>
          <w:sz w:val="20"/>
          <w:szCs w:val="20"/>
        </w:rPr>
      </w:pPr>
    </w:p>
    <w:p w:rsidR="00131F9A" w:rsidRDefault="00131F9A">
      <w:pPr>
        <w:spacing w:after="0"/>
        <w:rPr>
          <w:color w:val="444444"/>
          <w:sz w:val="20"/>
          <w:szCs w:val="20"/>
        </w:rPr>
      </w:pPr>
    </w:p>
    <w:p w:rsidR="00131F9A" w:rsidRDefault="00B55316">
      <w:pPr>
        <w:pBdr>
          <w:top w:val="nil"/>
          <w:left w:val="nil"/>
          <w:bottom w:val="nil"/>
          <w:right w:val="nil"/>
          <w:between w:val="nil"/>
        </w:pBdr>
        <w:spacing w:after="120" w:line="240" w:lineRule="auto"/>
        <w:rPr>
          <w:color w:val="444444"/>
          <w:sz w:val="20"/>
          <w:szCs w:val="20"/>
        </w:rPr>
      </w:pPr>
      <w:r>
        <w:rPr>
          <w:b/>
          <w:color w:val="444444"/>
          <w:sz w:val="20"/>
          <w:szCs w:val="20"/>
        </w:rPr>
        <w:t>Working with colleagues and other relevant professionals</w:t>
      </w:r>
    </w:p>
    <w:p w:rsidR="00131F9A" w:rsidRDefault="00B55316">
      <w:pPr>
        <w:numPr>
          <w:ilvl w:val="0"/>
          <w:numId w:val="4"/>
        </w:numPr>
        <w:pBdr>
          <w:top w:val="nil"/>
          <w:left w:val="nil"/>
          <w:bottom w:val="nil"/>
          <w:right w:val="nil"/>
          <w:between w:val="nil"/>
        </w:pBdr>
        <w:spacing w:after="120" w:line="240" w:lineRule="auto"/>
        <w:rPr>
          <w:color w:val="444444"/>
          <w:sz w:val="20"/>
          <w:szCs w:val="20"/>
        </w:rPr>
      </w:pPr>
      <w:r>
        <w:rPr>
          <w:color w:val="444444"/>
          <w:sz w:val="20"/>
          <w:szCs w:val="20"/>
        </w:rPr>
        <w:t>Collaborate and work with colleagues and other relevant professionals within and beyond the school</w:t>
      </w:r>
    </w:p>
    <w:p w:rsidR="00131F9A" w:rsidRDefault="00B55316">
      <w:pPr>
        <w:numPr>
          <w:ilvl w:val="0"/>
          <w:numId w:val="4"/>
        </w:numPr>
        <w:pBdr>
          <w:top w:val="nil"/>
          <w:left w:val="nil"/>
          <w:bottom w:val="nil"/>
          <w:right w:val="nil"/>
          <w:between w:val="nil"/>
        </w:pBdr>
        <w:spacing w:after="120" w:line="240" w:lineRule="auto"/>
        <w:rPr>
          <w:color w:val="444444"/>
          <w:sz w:val="20"/>
          <w:szCs w:val="20"/>
        </w:rPr>
      </w:pPr>
      <w:r>
        <w:rPr>
          <w:color w:val="444444"/>
          <w:sz w:val="20"/>
          <w:szCs w:val="20"/>
        </w:rPr>
        <w:t>Develop effective professional relationships with colleagues</w:t>
      </w:r>
    </w:p>
    <w:p w:rsidR="00131F9A" w:rsidRDefault="00B55316">
      <w:pPr>
        <w:numPr>
          <w:ilvl w:val="0"/>
          <w:numId w:val="4"/>
        </w:numPr>
        <w:spacing w:after="0"/>
        <w:rPr>
          <w:color w:val="444444"/>
          <w:sz w:val="20"/>
          <w:szCs w:val="20"/>
        </w:rPr>
      </w:pPr>
      <w:r>
        <w:rPr>
          <w:color w:val="444444"/>
          <w:sz w:val="20"/>
          <w:szCs w:val="20"/>
        </w:rPr>
        <w:t>Attend relevant meetings as required.</w:t>
      </w:r>
    </w:p>
    <w:p w:rsidR="00131F9A" w:rsidRDefault="00131F9A">
      <w:pPr>
        <w:pBdr>
          <w:top w:val="nil"/>
          <w:left w:val="nil"/>
          <w:bottom w:val="nil"/>
          <w:right w:val="nil"/>
          <w:between w:val="nil"/>
        </w:pBdr>
        <w:spacing w:after="120" w:line="240" w:lineRule="auto"/>
        <w:rPr>
          <w:rFonts w:ascii="Arial" w:eastAsia="Arial" w:hAnsi="Arial" w:cs="Arial"/>
          <w:b/>
          <w:color w:val="000000"/>
          <w:sz w:val="20"/>
          <w:szCs w:val="20"/>
        </w:rPr>
      </w:pPr>
    </w:p>
    <w:p w:rsidR="00131F9A" w:rsidRDefault="00131F9A">
      <w:pPr>
        <w:pBdr>
          <w:top w:val="nil"/>
          <w:left w:val="nil"/>
          <w:bottom w:val="nil"/>
          <w:right w:val="nil"/>
          <w:between w:val="nil"/>
        </w:pBdr>
        <w:spacing w:after="120" w:line="240" w:lineRule="auto"/>
        <w:rPr>
          <w:b/>
          <w:color w:val="444444"/>
          <w:sz w:val="20"/>
          <w:szCs w:val="20"/>
        </w:rPr>
      </w:pPr>
    </w:p>
    <w:p w:rsidR="00131F9A" w:rsidRDefault="00131F9A">
      <w:pPr>
        <w:pBdr>
          <w:top w:val="nil"/>
          <w:left w:val="nil"/>
          <w:bottom w:val="nil"/>
          <w:right w:val="nil"/>
          <w:between w:val="nil"/>
        </w:pBdr>
        <w:spacing w:after="120" w:line="240" w:lineRule="auto"/>
        <w:rPr>
          <w:b/>
          <w:color w:val="444444"/>
          <w:sz w:val="20"/>
          <w:szCs w:val="20"/>
        </w:rPr>
      </w:pPr>
    </w:p>
    <w:p w:rsidR="00131F9A" w:rsidRDefault="00131F9A">
      <w:pPr>
        <w:pBdr>
          <w:top w:val="nil"/>
          <w:left w:val="nil"/>
          <w:bottom w:val="nil"/>
          <w:right w:val="nil"/>
          <w:between w:val="nil"/>
        </w:pBdr>
        <w:spacing w:after="120" w:line="240" w:lineRule="auto"/>
        <w:rPr>
          <w:b/>
          <w:color w:val="444444"/>
          <w:sz w:val="20"/>
          <w:szCs w:val="20"/>
        </w:rPr>
      </w:pPr>
    </w:p>
    <w:p w:rsidR="00131F9A" w:rsidRDefault="00131F9A">
      <w:pPr>
        <w:pBdr>
          <w:top w:val="nil"/>
          <w:left w:val="nil"/>
          <w:bottom w:val="nil"/>
          <w:right w:val="nil"/>
          <w:between w:val="nil"/>
        </w:pBdr>
        <w:spacing w:after="120" w:line="240" w:lineRule="auto"/>
        <w:rPr>
          <w:b/>
          <w:color w:val="444444"/>
          <w:sz w:val="20"/>
          <w:szCs w:val="20"/>
        </w:rPr>
      </w:pPr>
    </w:p>
    <w:p w:rsidR="00131F9A" w:rsidRDefault="00B55316">
      <w:pPr>
        <w:pBdr>
          <w:top w:val="nil"/>
          <w:left w:val="nil"/>
          <w:bottom w:val="nil"/>
          <w:right w:val="nil"/>
          <w:between w:val="nil"/>
        </w:pBdr>
        <w:spacing w:after="120" w:line="240" w:lineRule="auto"/>
        <w:rPr>
          <w:color w:val="444444"/>
          <w:sz w:val="20"/>
          <w:szCs w:val="20"/>
        </w:rPr>
      </w:pPr>
      <w:r>
        <w:rPr>
          <w:b/>
          <w:color w:val="444444"/>
          <w:sz w:val="20"/>
          <w:szCs w:val="20"/>
        </w:rPr>
        <w:t>Personal and professional conduct</w:t>
      </w:r>
    </w:p>
    <w:p w:rsidR="00131F9A" w:rsidRDefault="00B55316">
      <w:pPr>
        <w:numPr>
          <w:ilvl w:val="0"/>
          <w:numId w:val="1"/>
        </w:numPr>
        <w:pBdr>
          <w:top w:val="nil"/>
          <w:left w:val="nil"/>
          <w:bottom w:val="nil"/>
          <w:right w:val="nil"/>
          <w:between w:val="nil"/>
        </w:pBdr>
        <w:spacing w:after="120" w:line="240" w:lineRule="auto"/>
        <w:rPr>
          <w:color w:val="444444"/>
          <w:sz w:val="20"/>
          <w:szCs w:val="20"/>
        </w:rPr>
      </w:pPr>
      <w:r>
        <w:rPr>
          <w:color w:val="444444"/>
          <w:sz w:val="20"/>
          <w:szCs w:val="20"/>
        </w:rPr>
        <w:t>Have proper and professional regard for the ethos, policies and practices of the school, and maintain high standards of attendance and punctuality</w:t>
      </w:r>
    </w:p>
    <w:p w:rsidR="00131F9A" w:rsidRDefault="00131F9A">
      <w:pPr>
        <w:pBdr>
          <w:top w:val="nil"/>
          <w:left w:val="nil"/>
          <w:bottom w:val="nil"/>
          <w:right w:val="nil"/>
          <w:between w:val="nil"/>
        </w:pBdr>
        <w:spacing w:after="120" w:line="240" w:lineRule="auto"/>
        <w:rPr>
          <w:rFonts w:ascii="Arial" w:eastAsia="Arial" w:hAnsi="Arial" w:cs="Arial"/>
          <w:b/>
          <w:color w:val="000000"/>
          <w:sz w:val="20"/>
          <w:szCs w:val="20"/>
        </w:rPr>
      </w:pPr>
    </w:p>
    <w:p w:rsidR="00131F9A" w:rsidRDefault="00B55316">
      <w:pPr>
        <w:rPr>
          <w:color w:val="444444"/>
          <w:sz w:val="20"/>
          <w:szCs w:val="20"/>
        </w:rPr>
      </w:pPr>
      <w:r>
        <w:rPr>
          <w:color w:val="444444"/>
          <w:sz w:val="20"/>
          <w:szCs w:val="20"/>
        </w:rPr>
        <w:t>The supervisor will be required to safeguard and promote the welfare of children and young people, and follow school policies and the staff code of conduct.</w:t>
      </w:r>
    </w:p>
    <w:p w:rsidR="00131F9A" w:rsidRDefault="00B55316">
      <w:pPr>
        <w:spacing w:after="300" w:line="240" w:lineRule="auto"/>
        <w:rPr>
          <w:rFonts w:ascii="Arial" w:eastAsia="Arial" w:hAnsi="Arial" w:cs="Arial"/>
          <w:b/>
          <w:color w:val="0070C0"/>
          <w:sz w:val="20"/>
          <w:szCs w:val="20"/>
        </w:rPr>
      </w:pPr>
      <w:r>
        <w:rPr>
          <w:rFonts w:ascii="Arial" w:eastAsia="Arial" w:hAnsi="Arial" w:cs="Arial"/>
          <w:b/>
          <w:color w:val="0070C0"/>
          <w:sz w:val="20"/>
          <w:szCs w:val="20"/>
        </w:rPr>
        <w:t>Person Specification</w:t>
      </w:r>
    </w:p>
    <w:tbl>
      <w:tblPr>
        <w:tblStyle w:val="a"/>
        <w:tblW w:w="913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459"/>
        <w:gridCol w:w="6675"/>
      </w:tblGrid>
      <w:tr w:rsidR="00131F9A">
        <w:trPr>
          <w:trHeight w:val="420"/>
        </w:trPr>
        <w:tc>
          <w:tcPr>
            <w:tcW w:w="2459"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131F9A" w:rsidRDefault="00B55316">
            <w:pPr>
              <w:pBdr>
                <w:top w:val="nil"/>
                <w:left w:val="nil"/>
                <w:bottom w:val="nil"/>
                <w:right w:val="nil"/>
                <w:between w:val="nil"/>
              </w:pBdr>
              <w:spacing w:after="120" w:line="240" w:lineRule="auto"/>
              <w:jc w:val="center"/>
              <w:rPr>
                <w:b/>
                <w:color w:val="FFFFFF"/>
                <w:sz w:val="20"/>
                <w:szCs w:val="20"/>
              </w:rPr>
            </w:pPr>
            <w:r>
              <w:rPr>
                <w:b/>
                <w:color w:val="FFFFFF"/>
                <w:sz w:val="20"/>
                <w:szCs w:val="20"/>
              </w:rPr>
              <w:t>Criteria</w:t>
            </w:r>
          </w:p>
        </w:tc>
        <w:tc>
          <w:tcPr>
            <w:tcW w:w="6675" w:type="dxa"/>
            <w:tcBorders>
              <w:top w:val="single" w:sz="4" w:space="0" w:color="000000"/>
              <w:left w:val="single" w:sz="4" w:space="0" w:color="000000"/>
              <w:bottom w:val="single" w:sz="4" w:space="0" w:color="000000"/>
              <w:right w:val="single" w:sz="4" w:space="0" w:color="000000"/>
            </w:tcBorders>
            <w:shd w:val="clear" w:color="auto" w:fill="008CB9"/>
            <w:vAlign w:val="center"/>
          </w:tcPr>
          <w:p w:rsidR="00131F9A" w:rsidRDefault="00B55316">
            <w:pPr>
              <w:pBdr>
                <w:top w:val="nil"/>
                <w:left w:val="nil"/>
                <w:bottom w:val="nil"/>
                <w:right w:val="nil"/>
                <w:between w:val="nil"/>
              </w:pBdr>
              <w:spacing w:after="120" w:line="240" w:lineRule="auto"/>
              <w:jc w:val="center"/>
              <w:rPr>
                <w:b/>
                <w:color w:val="FFFFFF"/>
                <w:sz w:val="20"/>
                <w:szCs w:val="20"/>
              </w:rPr>
            </w:pPr>
            <w:r>
              <w:rPr>
                <w:b/>
                <w:color w:val="FFFFFF"/>
                <w:sz w:val="20"/>
                <w:szCs w:val="20"/>
              </w:rPr>
              <w:t>Qualities</w:t>
            </w:r>
          </w:p>
        </w:tc>
      </w:tr>
      <w:tr w:rsidR="00131F9A">
        <w:trPr>
          <w:trHeight w:val="480"/>
        </w:trPr>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pBdr>
                <w:top w:val="nil"/>
                <w:left w:val="nil"/>
                <w:bottom w:val="nil"/>
                <w:right w:val="nil"/>
                <w:between w:val="nil"/>
              </w:pBdr>
              <w:spacing w:after="120" w:line="240" w:lineRule="auto"/>
              <w:rPr>
                <w:color w:val="000000"/>
                <w:sz w:val="20"/>
                <w:szCs w:val="20"/>
              </w:rPr>
            </w:pPr>
            <w:r>
              <w:rPr>
                <w:b/>
                <w:color w:val="000000"/>
                <w:sz w:val="20"/>
                <w:szCs w:val="20"/>
              </w:rPr>
              <w:t>Qualifications and experience</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sz w:val="20"/>
                <w:szCs w:val="20"/>
              </w:rPr>
              <w:t>No formal qualifications required</w:t>
            </w:r>
          </w:p>
        </w:tc>
      </w:tr>
      <w:tr w:rsidR="00131F9A">
        <w:trPr>
          <w:trHeight w:val="480"/>
        </w:trPr>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pBdr>
                <w:top w:val="nil"/>
                <w:left w:val="nil"/>
                <w:bottom w:val="nil"/>
                <w:right w:val="nil"/>
                <w:between w:val="nil"/>
              </w:pBdr>
              <w:spacing w:after="120" w:line="240" w:lineRule="auto"/>
              <w:rPr>
                <w:b/>
                <w:color w:val="000000"/>
                <w:sz w:val="20"/>
                <w:szCs w:val="20"/>
              </w:rPr>
            </w:pPr>
            <w:r>
              <w:rPr>
                <w:b/>
                <w:color w:val="000000"/>
                <w:sz w:val="20"/>
                <w:szCs w:val="20"/>
              </w:rPr>
              <w:t>Skills and knowledge</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sz w:val="20"/>
                <w:szCs w:val="20"/>
              </w:rPr>
              <w:t>First Aid qualification would be an advantage</w:t>
            </w:r>
          </w:p>
          <w:p w:rsidR="00131F9A" w:rsidRDefault="00B55316">
            <w:pPr>
              <w:numPr>
                <w:ilvl w:val="0"/>
                <w:numId w:val="2"/>
              </w:numPr>
              <w:pBdr>
                <w:top w:val="nil"/>
                <w:left w:val="nil"/>
                <w:bottom w:val="nil"/>
                <w:right w:val="nil"/>
                <w:between w:val="nil"/>
              </w:pBdr>
              <w:spacing w:before="120" w:after="120" w:line="240" w:lineRule="auto"/>
              <w:ind w:hanging="360"/>
              <w:rPr>
                <w:sz w:val="20"/>
                <w:szCs w:val="20"/>
              </w:rPr>
            </w:pPr>
            <w:r>
              <w:rPr>
                <w:sz w:val="20"/>
                <w:szCs w:val="20"/>
              </w:rPr>
              <w:t>Some training will be provided</w:t>
            </w:r>
          </w:p>
        </w:tc>
      </w:tr>
      <w:tr w:rsidR="00131F9A">
        <w:trPr>
          <w:trHeight w:val="480"/>
        </w:trPr>
        <w:tc>
          <w:tcPr>
            <w:tcW w:w="2459"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pBdr>
                <w:top w:val="nil"/>
                <w:left w:val="nil"/>
                <w:bottom w:val="nil"/>
                <w:right w:val="nil"/>
                <w:between w:val="nil"/>
              </w:pBdr>
              <w:spacing w:after="120" w:line="240" w:lineRule="auto"/>
              <w:rPr>
                <w:b/>
                <w:color w:val="000000"/>
                <w:sz w:val="20"/>
                <w:szCs w:val="20"/>
              </w:rPr>
            </w:pPr>
            <w:r>
              <w:rPr>
                <w:b/>
                <w:color w:val="000000"/>
                <w:sz w:val="20"/>
                <w:szCs w:val="20"/>
              </w:rPr>
              <w:t xml:space="preserve">Personal qualities </w:t>
            </w:r>
          </w:p>
        </w:tc>
        <w:tc>
          <w:tcPr>
            <w:tcW w:w="6675" w:type="dxa"/>
            <w:tcBorders>
              <w:top w:val="single" w:sz="4" w:space="0" w:color="000000"/>
              <w:left w:val="single" w:sz="4" w:space="0" w:color="000000"/>
              <w:bottom w:val="single" w:sz="4" w:space="0" w:color="000000"/>
              <w:right w:val="single" w:sz="4" w:space="0" w:color="000000"/>
            </w:tcBorders>
            <w:shd w:val="clear" w:color="auto" w:fill="FFFFFF"/>
          </w:tcPr>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color w:val="000000"/>
                <w:sz w:val="20"/>
                <w:szCs w:val="20"/>
              </w:rPr>
              <w:t>A commitment to the bilingual and multicultural ethos of the school</w:t>
            </w:r>
          </w:p>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color w:val="000000"/>
                <w:sz w:val="20"/>
                <w:szCs w:val="20"/>
              </w:rPr>
              <w:t xml:space="preserve">A commitment to getting the best outcomes for all pupils </w:t>
            </w:r>
          </w:p>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color w:val="000000"/>
                <w:sz w:val="20"/>
                <w:szCs w:val="20"/>
              </w:rPr>
              <w:t>Ability to work under pressure and prioritise effectively</w:t>
            </w:r>
          </w:p>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color w:val="000000"/>
                <w:sz w:val="20"/>
                <w:szCs w:val="20"/>
              </w:rPr>
              <w:t>Commitment to maintaining confidentiality at all times</w:t>
            </w:r>
          </w:p>
          <w:p w:rsidR="00131F9A" w:rsidRDefault="00B55316">
            <w:pPr>
              <w:numPr>
                <w:ilvl w:val="0"/>
                <w:numId w:val="2"/>
              </w:numPr>
              <w:pBdr>
                <w:top w:val="nil"/>
                <w:left w:val="nil"/>
                <w:bottom w:val="nil"/>
                <w:right w:val="nil"/>
                <w:between w:val="nil"/>
              </w:pBdr>
              <w:spacing w:before="120" w:after="120" w:line="240" w:lineRule="auto"/>
              <w:ind w:hanging="360"/>
              <w:rPr>
                <w:color w:val="000000"/>
                <w:sz w:val="20"/>
                <w:szCs w:val="20"/>
              </w:rPr>
            </w:pPr>
            <w:r>
              <w:rPr>
                <w:color w:val="000000"/>
                <w:sz w:val="20"/>
                <w:szCs w:val="20"/>
              </w:rPr>
              <w:t>Commitment to safeguarding and equality</w:t>
            </w:r>
          </w:p>
        </w:tc>
      </w:tr>
    </w:tbl>
    <w:p w:rsidR="00131F9A" w:rsidRDefault="00131F9A">
      <w:pPr>
        <w:rPr>
          <w:sz w:val="20"/>
          <w:szCs w:val="20"/>
        </w:rPr>
      </w:pPr>
    </w:p>
    <w:p w:rsidR="00131F9A" w:rsidRDefault="00B55316">
      <w:pPr>
        <w:rPr>
          <w:rFonts w:ascii="Arial" w:eastAsia="Arial" w:hAnsi="Arial" w:cs="Arial"/>
          <w:b/>
          <w:color w:val="0070C0"/>
          <w:sz w:val="20"/>
          <w:szCs w:val="20"/>
        </w:rPr>
      </w:pPr>
      <w:r>
        <w:rPr>
          <w:rFonts w:ascii="Arial" w:eastAsia="Arial" w:hAnsi="Arial" w:cs="Arial"/>
          <w:b/>
          <w:color w:val="0070C0"/>
          <w:sz w:val="20"/>
          <w:szCs w:val="20"/>
        </w:rPr>
        <w:t xml:space="preserve">For more information </w:t>
      </w:r>
    </w:p>
    <w:p w:rsidR="00131F9A" w:rsidRDefault="00B55316">
      <w:pPr>
        <w:spacing w:after="300" w:line="240" w:lineRule="auto"/>
        <w:rPr>
          <w:color w:val="444444"/>
          <w:sz w:val="20"/>
          <w:szCs w:val="20"/>
        </w:rPr>
      </w:pPr>
      <w:r>
        <w:rPr>
          <w:color w:val="444444"/>
          <w:sz w:val="20"/>
          <w:szCs w:val="20"/>
        </w:rPr>
        <w:t>If you would like further information, please contact: Anna Cole-Morgan (HR Manager) who will be happy to answer any questions about the school and the post. Visits can also be arranged.</w:t>
      </w:r>
    </w:p>
    <w:p w:rsidR="00131F9A" w:rsidRDefault="00B55316">
      <w:pPr>
        <w:spacing w:after="300" w:line="240" w:lineRule="auto"/>
        <w:rPr>
          <w:color w:val="444444"/>
          <w:sz w:val="20"/>
          <w:szCs w:val="20"/>
        </w:rPr>
      </w:pPr>
      <w:r>
        <w:rPr>
          <w:color w:val="444444"/>
          <w:sz w:val="20"/>
          <w:szCs w:val="20"/>
        </w:rPr>
        <w:t xml:space="preserve">Email: </w:t>
      </w:r>
      <w:hyperlink r:id="rId7">
        <w:r>
          <w:rPr>
            <w:color w:val="444444"/>
            <w:sz w:val="20"/>
            <w:szCs w:val="20"/>
          </w:rPr>
          <w:t>applications@europaschool.uk</w:t>
        </w:r>
      </w:hyperlink>
    </w:p>
    <w:p w:rsidR="00131F9A" w:rsidRDefault="00B55316">
      <w:pPr>
        <w:spacing w:after="300" w:line="240" w:lineRule="auto"/>
        <w:rPr>
          <w:color w:val="444444"/>
          <w:sz w:val="20"/>
          <w:szCs w:val="20"/>
        </w:rPr>
      </w:pPr>
      <w:r>
        <w:rPr>
          <w:color w:val="444444"/>
          <w:sz w:val="20"/>
          <w:szCs w:val="20"/>
        </w:rPr>
        <w:t xml:space="preserve">Please complete the application form, we do not accept CVs.  </w:t>
      </w:r>
    </w:p>
    <w:p w:rsidR="00131F9A" w:rsidRDefault="00B55316">
      <w:pPr>
        <w:spacing w:after="300" w:line="240" w:lineRule="auto"/>
        <w:rPr>
          <w:color w:val="444444"/>
          <w:sz w:val="20"/>
          <w:szCs w:val="20"/>
        </w:rPr>
      </w:pPr>
      <w:r>
        <w:rPr>
          <w:color w:val="444444"/>
          <w:sz w:val="20"/>
          <w:szCs w:val="20"/>
        </w:rPr>
        <w:t>Deadline: See Website</w:t>
      </w:r>
    </w:p>
    <w:p w:rsidR="00131F9A" w:rsidRDefault="00B55316">
      <w:pPr>
        <w:spacing w:after="300" w:line="240" w:lineRule="auto"/>
        <w:rPr>
          <w:color w:val="444444"/>
          <w:sz w:val="20"/>
          <w:szCs w:val="20"/>
        </w:rPr>
      </w:pPr>
      <w:bookmarkStart w:id="1" w:name="_gjdgxs" w:colFirst="0" w:colLast="0"/>
      <w:bookmarkEnd w:id="1"/>
      <w:r>
        <w:rPr>
          <w:color w:val="444444"/>
          <w:sz w:val="20"/>
          <w:szCs w:val="20"/>
        </w:rPr>
        <w:t xml:space="preserve">Europa School UK, Thame Lane, Abingdon, OX14 3DZ, UK     Tel: +44 (0)1235 524060 </w:t>
      </w:r>
    </w:p>
    <w:p w:rsidR="00131F9A" w:rsidRDefault="00B55316">
      <w:pPr>
        <w:spacing w:after="0" w:line="240" w:lineRule="auto"/>
        <w:rPr>
          <w:color w:val="444444"/>
          <w:sz w:val="20"/>
          <w:szCs w:val="20"/>
        </w:rPr>
      </w:pPr>
      <w:r>
        <w:rPr>
          <w:color w:val="444444"/>
          <w:sz w:val="20"/>
          <w:szCs w:val="20"/>
        </w:rPr>
        <w:t xml:space="preserve">Due to this post having access to children and/or vulnerable adults, successful candidates will be required to undertake a Disclosure and Barring Service check. The possession of a criminal record will not necessarily prevent an applicant from taking up a post, as all cases are judged individually according to the nature of the </w:t>
      </w:r>
      <w:r>
        <w:rPr>
          <w:color w:val="444444"/>
          <w:sz w:val="20"/>
          <w:szCs w:val="20"/>
        </w:rPr>
        <w:lastRenderedPageBreak/>
        <w:t xml:space="preserve">role and information provided. The Europa School UK is committed to safeguarding and promoting the welfare of children and young people and expect all staff and volunteers to share this commitment. </w:t>
      </w:r>
    </w:p>
    <w:p w:rsidR="00131F9A" w:rsidRDefault="00B55316">
      <w:pPr>
        <w:spacing w:after="160" w:line="256" w:lineRule="auto"/>
        <w:rPr>
          <w:color w:val="444444"/>
          <w:sz w:val="20"/>
          <w:szCs w:val="20"/>
        </w:rPr>
      </w:pPr>
      <w:r>
        <w:rPr>
          <w:color w:val="444444"/>
          <w:sz w:val="20"/>
          <w:szCs w:val="20"/>
        </w:rPr>
        <w:t>Applicants must be eligible to work in the UK.</w:t>
      </w:r>
    </w:p>
    <w:sectPr w:rsidR="00131F9A">
      <w:headerReference w:type="default" r:id="rId8"/>
      <w:pgSz w:w="11906" w:h="16838"/>
      <w:pgMar w:top="1758"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FF3" w:rsidRDefault="00913FF3">
      <w:pPr>
        <w:spacing w:after="0" w:line="240" w:lineRule="auto"/>
      </w:pPr>
      <w:r>
        <w:separator/>
      </w:r>
    </w:p>
  </w:endnote>
  <w:endnote w:type="continuationSeparator" w:id="0">
    <w:p w:rsidR="00913FF3" w:rsidRDefault="00913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FF3" w:rsidRDefault="00913FF3">
      <w:pPr>
        <w:spacing w:after="0" w:line="240" w:lineRule="auto"/>
      </w:pPr>
      <w:r>
        <w:separator/>
      </w:r>
    </w:p>
  </w:footnote>
  <w:footnote w:type="continuationSeparator" w:id="0">
    <w:p w:rsidR="00913FF3" w:rsidRDefault="00913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F9A" w:rsidRDefault="00B55316">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-284667</wp:posOffset>
          </wp:positionH>
          <wp:positionV relativeFrom="paragraph">
            <wp:posOffset>-387765</wp:posOffset>
          </wp:positionV>
          <wp:extent cx="1028700" cy="10299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8700" cy="1029970"/>
                  </a:xfrm>
                  <a:prstGeom prst="rect">
                    <a:avLst/>
                  </a:prstGeom>
                  <a:ln/>
                </pic:spPr>
              </pic:pic>
            </a:graphicData>
          </a:graphic>
        </wp:anchor>
      </w:drawing>
    </w:r>
  </w:p>
  <w:p w:rsidR="00131F9A" w:rsidRDefault="00131F9A">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33A2"/>
    <w:multiLevelType w:val="multilevel"/>
    <w:tmpl w:val="F1AE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E26F77"/>
    <w:multiLevelType w:val="multilevel"/>
    <w:tmpl w:val="DD6CF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FF49E0"/>
    <w:multiLevelType w:val="multilevel"/>
    <w:tmpl w:val="AEE65E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378488B"/>
    <w:multiLevelType w:val="multilevel"/>
    <w:tmpl w:val="772A0D9E"/>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F9A"/>
    <w:rsid w:val="00131F9A"/>
    <w:rsid w:val="00913FF3"/>
    <w:rsid w:val="00B55316"/>
    <w:rsid w:val="00C41D6C"/>
    <w:rsid w:val="00F1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4646"/>
  <w15:docId w15:val="{FB95F4E3-33F1-410C-B092-1DEE023F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s@europaschool.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a.cole-morgan</dc:creator>
  <cp:lastModifiedBy>a.cole-morgan</cp:lastModifiedBy>
  <cp:revision>2</cp:revision>
  <dcterms:created xsi:type="dcterms:W3CDTF">2021-09-27T13:24:00Z</dcterms:created>
  <dcterms:modified xsi:type="dcterms:W3CDTF">2021-09-27T13:24:00Z</dcterms:modified>
</cp:coreProperties>
</file>